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DB7" w:rsidRDefault="00880F14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УПРАВЛЕНИЕ ФЕДЕРАЛЬНОЙ  СЛУЖБЫ ГОСУДАРСТВЕННОЙ  РЕГИСТРАЦИИ, </w:t>
      </w:r>
    </w:p>
    <w:p w:rsidR="00135DB7" w:rsidRDefault="00880F14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КАДАСТРА И КАРТОГРАФИИ (РОСРЕЕСТР)  ПО ЧЕЛЯБИНСКОЙ ОБЛАСТИ </w:t>
      </w:r>
    </w:p>
    <w:p w:rsidR="00135DB7" w:rsidRDefault="00880F14">
      <w:pPr>
        <w:spacing w:after="0" w:line="240" w:lineRule="auto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</w:rPr>
        <w:t xml:space="preserve">454048г. Челябинск, </w:t>
      </w:r>
      <w:proofErr w:type="spellStart"/>
      <w:r>
        <w:rPr>
          <w:rFonts w:ascii="Times New Roman" w:hAnsi="Times New Roman"/>
        </w:rPr>
        <w:t>ул</w:t>
      </w:r>
      <w:proofErr w:type="gramStart"/>
      <w:r>
        <w:rPr>
          <w:rFonts w:ascii="Times New Roman" w:hAnsi="Times New Roman"/>
        </w:rPr>
        <w:t>.Е</w:t>
      </w:r>
      <w:proofErr w:type="gramEnd"/>
      <w:r>
        <w:rPr>
          <w:rFonts w:ascii="Times New Roman" w:hAnsi="Times New Roman"/>
        </w:rPr>
        <w:t>лькина</w:t>
      </w:r>
      <w:proofErr w:type="spellEnd"/>
      <w:r>
        <w:rPr>
          <w:rFonts w:ascii="Times New Roman" w:hAnsi="Times New Roman"/>
        </w:rPr>
        <w:t>, 85</w:t>
      </w:r>
    </w:p>
    <w:p w:rsidR="00135DB7" w:rsidRDefault="00880F14">
      <w:pPr>
        <w:spacing w:after="0" w:line="240" w:lineRule="auto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1867475" cy="7042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4"/>
                    <a:srcRect/>
                    <a:stretch/>
                  </pic:blipFill>
                  <pic:spPr>
                    <a:xfrm>
                      <a:off x="0" y="0"/>
                      <a:ext cx="1867475" cy="70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5DB7" w:rsidRDefault="00135DB7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135DB7" w:rsidRDefault="00880F14">
      <w:pPr>
        <w:spacing w:line="384" w:lineRule="atLeast"/>
        <w:ind w:firstLine="567"/>
        <w:jc w:val="center"/>
        <w:rPr>
          <w:rFonts w:ascii="Times New Roman" w:hAnsi="Times New Roman"/>
          <w:color w:val="3D4146"/>
          <w:sz w:val="40"/>
        </w:rPr>
      </w:pPr>
      <w:r>
        <w:rPr>
          <w:rFonts w:ascii="Times New Roman" w:hAnsi="Times New Roman"/>
          <w:color w:val="3D4146"/>
          <w:sz w:val="40"/>
        </w:rPr>
        <w:t xml:space="preserve">Вопрос–ответ: Что нужно знать </w:t>
      </w:r>
      <w:bookmarkStart w:id="0" w:name="_GoBack"/>
      <w:r>
        <w:rPr>
          <w:rFonts w:ascii="Times New Roman" w:hAnsi="Times New Roman"/>
          <w:color w:val="3D4146"/>
          <w:sz w:val="40"/>
        </w:rPr>
        <w:t xml:space="preserve">о кадастровой стоимости объекта недвижимости </w:t>
      </w:r>
      <w:bookmarkEnd w:id="0"/>
      <w:r>
        <w:rPr>
          <w:rFonts w:ascii="Times New Roman" w:hAnsi="Times New Roman"/>
          <w:color w:val="3D4146"/>
          <w:sz w:val="40"/>
        </w:rPr>
        <w:t>и как её оспорить?</w:t>
      </w:r>
    </w:p>
    <w:p w:rsidR="00135DB7" w:rsidRDefault="00880F14">
      <w:pPr>
        <w:spacing w:line="384" w:lineRule="atLeast"/>
        <w:ind w:firstLine="567"/>
        <w:jc w:val="right"/>
        <w:rPr>
          <w:rFonts w:ascii="Times New Roman" w:hAnsi="Times New Roman"/>
          <w:color w:val="68981A"/>
          <w:sz w:val="28"/>
        </w:rPr>
      </w:pPr>
      <w:r>
        <w:rPr>
          <w:rFonts w:ascii="Times New Roman" w:hAnsi="Times New Roman"/>
          <w:color w:val="68981A"/>
          <w:sz w:val="28"/>
        </w:rPr>
        <w:t>ноябрь 2021</w:t>
      </w:r>
    </w:p>
    <w:p w:rsidR="00135DB7" w:rsidRDefault="00880F14">
      <w:pPr>
        <w:pStyle w:val="a7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В рамках рубрики «Вопрос – ответ» </w:t>
      </w:r>
      <w:proofErr w:type="spellStart"/>
      <w:r>
        <w:rPr>
          <w:rFonts w:ascii="Times New Roman" w:hAnsi="Times New Roman"/>
          <w:b/>
          <w:sz w:val="28"/>
        </w:rPr>
        <w:t>Росреестр</w:t>
      </w:r>
      <w:proofErr w:type="spellEnd"/>
      <w:r>
        <w:rPr>
          <w:rFonts w:ascii="Times New Roman" w:hAnsi="Times New Roman"/>
          <w:b/>
          <w:sz w:val="28"/>
        </w:rPr>
        <w:t xml:space="preserve"> разъясняет актуальные вопросы в сфере земли и недвижимости. Сейчас - о кадастровой стоимости недвижимости.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У объекта недвижимости есть кадастровая стоимость. Она применяется при расчете земельного на</w:t>
      </w:r>
      <w:r>
        <w:rPr>
          <w:rFonts w:ascii="Times New Roman" w:hAnsi="Times New Roman"/>
          <w:sz w:val="28"/>
        </w:rPr>
        <w:t xml:space="preserve">лога и налога на имущество, арендной платы, выкупной стоимости объекта недвижимости в случае его выкупа из государственной или муниципальной собственности и для иных предусмотренных законодательством целей. Эксперты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рассказали, из чего складывае</w:t>
      </w:r>
      <w:r>
        <w:rPr>
          <w:rFonts w:ascii="Times New Roman" w:hAnsi="Times New Roman"/>
          <w:sz w:val="28"/>
        </w:rPr>
        <w:t>тся размер кадастровой стоимости и как ее оспорить.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Что такое кадастровая стоимость и как она определяется?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 xml:space="preserve">Кадастровая стоимость – полученный на определенную дату результат оценки объекта недвижимости, определяемый на основе </w:t>
      </w:r>
      <w:proofErr w:type="spellStart"/>
      <w:r>
        <w:rPr>
          <w:rFonts w:ascii="Times New Roman" w:hAnsi="Times New Roman"/>
          <w:sz w:val="28"/>
        </w:rPr>
        <w:t>ценообразующих</w:t>
      </w:r>
      <w:proofErr w:type="spellEnd"/>
      <w:r>
        <w:rPr>
          <w:rFonts w:ascii="Times New Roman" w:hAnsi="Times New Roman"/>
          <w:sz w:val="28"/>
        </w:rPr>
        <w:t xml:space="preserve"> факторов. Она</w:t>
      </w:r>
      <w:r>
        <w:rPr>
          <w:rFonts w:ascii="Times New Roman" w:hAnsi="Times New Roman"/>
          <w:sz w:val="28"/>
        </w:rPr>
        <w:t xml:space="preserve"> определяется в соответствии с методическими указаниями и требованиями, установленными 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u w:val="none"/>
          </w:rPr>
          <w:t>Федеральным законом № 237-ФЗ «О государственной кадастровой оценке»</w:t>
        </w:r>
      </w:hyperlink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Кадастровая стоимость определя</w:t>
      </w:r>
      <w:r>
        <w:rPr>
          <w:rFonts w:ascii="Times New Roman" w:hAnsi="Times New Roman"/>
          <w:sz w:val="28"/>
        </w:rPr>
        <w:t>ется на основе рыночной и иной информации, которая связана с экономическими характеристиками использования объекта недвижимости. Например, при ее расчете может учитываться город и район, в котором расположена недвижимость, ее нахождение в границах зон с ос</w:t>
      </w:r>
      <w:r>
        <w:rPr>
          <w:rFonts w:ascii="Times New Roman" w:hAnsi="Times New Roman"/>
          <w:sz w:val="28"/>
        </w:rPr>
        <w:t>обыми условиями использования территории, а также ее состояние и площадь.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Государственная кадастровая оценка недвижимости проводится на основании решения органов исполнительной власти каждого региона. Кадастровую стоимость объектов недвижимости определяют</w:t>
      </w:r>
      <w:r>
        <w:rPr>
          <w:rFonts w:ascii="Times New Roman" w:hAnsi="Times New Roman"/>
          <w:sz w:val="28"/>
        </w:rPr>
        <w:t xml:space="preserve"> специально созданные в субъекте Российской Федерации государственные бюджетные учреждения. Итоговую кадастровую стоимость утверждают органы исполнительной власти каждого региона.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Обращаем внимание! В минувшем году вступил в силу </w:t>
      </w:r>
      <w:hyperlink r:id="rId6" w:history="1">
        <w:r>
          <w:rPr>
            <w:rStyle w:val="a3"/>
            <w:rFonts w:ascii="Times New Roman" w:hAnsi="Times New Roman"/>
            <w:color w:val="000000"/>
            <w:sz w:val="28"/>
            <w:u w:val="none"/>
          </w:rPr>
          <w:t>Федеральный закон от 31.07.2020 № 269-ФЗ</w:t>
        </w:r>
      </w:hyperlink>
      <w:r>
        <w:rPr>
          <w:rFonts w:ascii="Times New Roman" w:hAnsi="Times New Roman"/>
          <w:sz w:val="28"/>
        </w:rPr>
        <w:t>, который направлен на совершенствование кадастровой оценки. Его главный принцип – «любое исправление – в пользу правообладателя». Если исправление привело к уменьшению сто</w:t>
      </w:r>
      <w:r>
        <w:rPr>
          <w:rFonts w:ascii="Times New Roman" w:hAnsi="Times New Roman"/>
          <w:sz w:val="28"/>
        </w:rPr>
        <w:t xml:space="preserve">имости, то новая стоимость применяется </w:t>
      </w:r>
      <w:r>
        <w:rPr>
          <w:rFonts w:ascii="Times New Roman" w:hAnsi="Times New Roman"/>
          <w:sz w:val="28"/>
        </w:rPr>
        <w:lastRenderedPageBreak/>
        <w:t>ретроспективно взамен старой.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Согласно закону, с 2022 года устанавливается единый цикл кадастровой оценки и единой даты оценки – раз в четыре года (для городов федерального значения – раз в два года по их решению).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Кроме того, по новым правилам за некачественную кадастровую оценку директора бюджетных учреждений привлекаются к ответственности – она зависит от доли (более 20%) подтвержденных судом некорректных отказов в исправлении ошибок, допущенных при определении ка</w:t>
      </w:r>
      <w:r>
        <w:rPr>
          <w:rFonts w:ascii="Times New Roman" w:hAnsi="Times New Roman"/>
          <w:sz w:val="28"/>
        </w:rPr>
        <w:t>дастровой стоимости.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Как узнать кадастровую стоимость объекта недвижимости?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Узнать кадастровую стоимость объектов недвижимости можно несколькими способами.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 xml:space="preserve">На сайте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> с помощью простых и удобных сервисов:</w:t>
      </w:r>
    </w:p>
    <w:p w:rsidR="00135DB7" w:rsidRDefault="00880F14">
      <w:pPr>
        <w:pStyle w:val="a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hyperlink r:id="rId7" w:anchor="/search/65.64951699999888,122.73014399999792/4/@5w3tqxnc7" w:history="1">
        <w:r>
          <w:rPr>
            <w:rStyle w:val="a3"/>
            <w:rFonts w:ascii="Times New Roman" w:hAnsi="Times New Roman"/>
            <w:color w:val="000000"/>
            <w:sz w:val="28"/>
            <w:u w:val="none"/>
          </w:rPr>
          <w:t>Публичная кадастровая карта</w:t>
        </w:r>
      </w:hyperlink>
      <w:r>
        <w:rPr>
          <w:rFonts w:ascii="Times New Roman" w:hAnsi="Times New Roman"/>
          <w:sz w:val="28"/>
        </w:rPr>
        <w:t>». Этот сервис позволяет узнать кадастровую стоимость земельных участков и объектов капитального строительства (зданий, сооружений). Для этого достаточно выбрать лю</w:t>
      </w:r>
      <w:r>
        <w:rPr>
          <w:rFonts w:ascii="Times New Roman" w:hAnsi="Times New Roman"/>
          <w:sz w:val="28"/>
        </w:rPr>
        <w:t>бой объект на карте и ознакомиться с данными о нем, в том числе и с его кадастровой стоимостью;</w:t>
      </w:r>
    </w:p>
    <w:p w:rsidR="00135DB7" w:rsidRDefault="00880F14">
      <w:pPr>
        <w:pStyle w:val="a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hyperlink r:id="rId8" w:history="1">
        <w:r>
          <w:rPr>
            <w:rStyle w:val="a3"/>
            <w:rFonts w:ascii="Times New Roman" w:hAnsi="Times New Roman"/>
            <w:color w:val="000000"/>
            <w:sz w:val="28"/>
            <w:u w:val="none"/>
          </w:rPr>
          <w:t xml:space="preserve">Справочная информация по объектам недвижимости в режиме </w:t>
        </w:r>
        <w:proofErr w:type="spellStart"/>
        <w:r>
          <w:rPr>
            <w:rStyle w:val="a3"/>
            <w:rFonts w:ascii="Times New Roman" w:hAnsi="Times New Roman"/>
            <w:color w:val="000000"/>
            <w:sz w:val="28"/>
            <w:u w:val="none"/>
          </w:rPr>
          <w:t>online</w:t>
        </w:r>
        <w:proofErr w:type="spellEnd"/>
      </w:hyperlink>
      <w:r>
        <w:rPr>
          <w:rFonts w:ascii="Times New Roman" w:hAnsi="Times New Roman"/>
          <w:sz w:val="28"/>
        </w:rPr>
        <w:t>». С помощью этого сервиса можно</w:t>
      </w:r>
      <w:r>
        <w:rPr>
          <w:rFonts w:ascii="Times New Roman" w:hAnsi="Times New Roman"/>
          <w:sz w:val="28"/>
        </w:rPr>
        <w:t xml:space="preserve"> узнать кадастровую стоимость не только земельных участков или объектов капитального строительства, но и помещений. Поиск проводится как по номеру объекта недвижимости, так и по его адресу;</w:t>
      </w:r>
    </w:p>
    <w:p w:rsidR="00135DB7" w:rsidRDefault="00880F14">
      <w:pPr>
        <w:pStyle w:val="a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hyperlink r:id="rId9" w:history="1">
        <w:r>
          <w:rPr>
            <w:rStyle w:val="a3"/>
            <w:rFonts w:ascii="Times New Roman" w:hAnsi="Times New Roman"/>
            <w:color w:val="000000"/>
            <w:sz w:val="28"/>
            <w:u w:val="none"/>
          </w:rPr>
          <w:t>По</w:t>
        </w:r>
        <w:r>
          <w:rPr>
            <w:rStyle w:val="a3"/>
            <w:rFonts w:ascii="Times New Roman" w:hAnsi="Times New Roman"/>
            <w:color w:val="000000"/>
            <w:sz w:val="28"/>
            <w:u w:val="none"/>
          </w:rPr>
          <w:t>лучение сведений из Фонда данных государственной кадастровой оценки</w:t>
        </w:r>
      </w:hyperlink>
      <w:r>
        <w:rPr>
          <w:rFonts w:ascii="Times New Roman" w:hAnsi="Times New Roman"/>
          <w:sz w:val="28"/>
        </w:rPr>
        <w:t>». Поиск проводится по кадастровому номеру объекта недвижимости;</w:t>
      </w:r>
    </w:p>
    <w:p w:rsidR="00135DB7" w:rsidRDefault="00880F14">
      <w:pPr>
        <w:pStyle w:val="a7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>Из выписки из ЕГРН о кадастровой стоимости объекта недвижимости. С помощью нее можно не только узнать кадастровую стоимо</w:t>
      </w:r>
      <w:r>
        <w:rPr>
          <w:rFonts w:ascii="Times New Roman" w:hAnsi="Times New Roman"/>
          <w:sz w:val="28"/>
        </w:rPr>
        <w:t xml:space="preserve">сть, но и подтвердить ее. Такая выписка выдается бесплатно любому лицу, ее можно получить как лично в офисах МФЦ, так и </w:t>
      </w:r>
      <w:proofErr w:type="spellStart"/>
      <w:r>
        <w:rPr>
          <w:rFonts w:ascii="Times New Roman" w:hAnsi="Times New Roman"/>
          <w:sz w:val="28"/>
        </w:rPr>
        <w:t>онлайн</w:t>
      </w:r>
      <w:proofErr w:type="spellEnd"/>
      <w:r>
        <w:rPr>
          <w:rFonts w:ascii="Times New Roman" w:hAnsi="Times New Roman"/>
          <w:sz w:val="28"/>
        </w:rPr>
        <w:t xml:space="preserve"> на сайте </w:t>
      </w:r>
      <w:proofErr w:type="spellStart"/>
      <w:r w:rsidR="00135DB7">
        <w:rPr>
          <w:rStyle w:val="a3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a3"/>
          <w:rFonts w:ascii="Times New Roman" w:hAnsi="Times New Roman"/>
          <w:color w:val="000000"/>
          <w:sz w:val="28"/>
          <w:u w:val="none"/>
        </w:rPr>
        <w:instrText>HYPERLINK "https://lk.rosreestr.ru/"</w:instrText>
      </w:r>
      <w:r w:rsidR="00135DB7">
        <w:rPr>
          <w:rStyle w:val="a3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a3"/>
          <w:rFonts w:ascii="Times New Roman" w:hAnsi="Times New Roman"/>
          <w:color w:val="000000"/>
          <w:sz w:val="28"/>
          <w:u w:val="none"/>
        </w:rPr>
        <w:t>Росреестра</w:t>
      </w:r>
      <w:proofErr w:type="spellEnd"/>
      <w:r w:rsidR="00135DB7">
        <w:rPr>
          <w:rStyle w:val="a3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, на сайте </w:t>
      </w:r>
      <w:proofErr w:type="spellStart"/>
      <w:r w:rsidR="00135DB7">
        <w:rPr>
          <w:rStyle w:val="a3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a3"/>
          <w:rFonts w:ascii="Times New Roman" w:hAnsi="Times New Roman"/>
          <w:color w:val="000000"/>
          <w:sz w:val="28"/>
          <w:u w:val="none"/>
        </w:rPr>
        <w:instrText>HYPERLINK "https://www.gosuslugi.ru/"</w:instrText>
      </w:r>
      <w:r w:rsidR="00135DB7">
        <w:rPr>
          <w:rStyle w:val="a3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a3"/>
          <w:rFonts w:ascii="Times New Roman" w:hAnsi="Times New Roman"/>
          <w:color w:val="000000"/>
          <w:sz w:val="28"/>
          <w:u w:val="none"/>
        </w:rPr>
        <w:t>Госуслуг</w:t>
      </w:r>
      <w:proofErr w:type="spellEnd"/>
      <w:r w:rsidR="00135DB7">
        <w:rPr>
          <w:rStyle w:val="a3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>, или через </w:t>
      </w:r>
      <w:hyperlink r:id="rId10" w:history="1">
        <w:r>
          <w:rPr>
            <w:rStyle w:val="a3"/>
            <w:rFonts w:ascii="Times New Roman" w:hAnsi="Times New Roman"/>
            <w:color w:val="000000"/>
            <w:sz w:val="28"/>
            <w:u w:val="none"/>
          </w:rPr>
          <w:t>сервис</w:t>
        </w:r>
      </w:hyperlink>
      <w:r>
        <w:rPr>
          <w:rFonts w:ascii="Times New Roman" w:hAnsi="Times New Roman"/>
          <w:sz w:val="28"/>
        </w:rPr>
        <w:t> Федеральной кадастровой палаты;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В личном кабинете </w:t>
      </w:r>
      <w:hyperlink r:id="rId11" w:history="1">
        <w:r>
          <w:rPr>
            <w:rStyle w:val="a3"/>
            <w:rFonts w:ascii="Times New Roman" w:hAnsi="Times New Roman"/>
            <w:color w:val="000000"/>
            <w:sz w:val="28"/>
            <w:u w:val="none"/>
          </w:rPr>
          <w:t>на сайте</w:t>
        </w:r>
      </w:hyperlink>
      <w:r>
        <w:rPr>
          <w:rFonts w:ascii="Times New Roman" w:hAnsi="Times New Roman"/>
          <w:sz w:val="28"/>
        </w:rPr>
        <w:t> ФНС России. Этим способом можно узнать кадастровую стоимость только в отношении тех объектов недвижимости, по котор</w:t>
      </w:r>
      <w:r>
        <w:rPr>
          <w:rFonts w:ascii="Times New Roman" w:hAnsi="Times New Roman"/>
          <w:sz w:val="28"/>
        </w:rPr>
        <w:t>ым уплачиваются налоги.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Как оспорить кадастровую стоимость?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Для этого необходимо направить заявление об оспаривании в соответствующую комиссию или в суд. Сделать это может любой человек, компания или арендатор. Основанием для оспаривания может служить ус</w:t>
      </w:r>
      <w:r>
        <w:rPr>
          <w:rFonts w:ascii="Times New Roman" w:hAnsi="Times New Roman"/>
          <w:sz w:val="28"/>
        </w:rPr>
        <w:t>тановление в отношении объекта недвижимости его рыночной стоимости.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 xml:space="preserve">Обратиться в комиссию можно в том случае, если она создана в субъекте Российской Федерации. В состав комиссии входят представители органов власти, органа </w:t>
      </w:r>
      <w:r>
        <w:rPr>
          <w:rFonts w:ascii="Times New Roman" w:hAnsi="Times New Roman"/>
          <w:sz w:val="28"/>
        </w:rPr>
        <w:lastRenderedPageBreak/>
        <w:t xml:space="preserve">регистрации прав и представитель </w:t>
      </w:r>
      <w:r>
        <w:rPr>
          <w:rFonts w:ascii="Times New Roman" w:hAnsi="Times New Roman"/>
          <w:sz w:val="28"/>
        </w:rPr>
        <w:t>регионального уполномоченного по защите прав предпринимателей.</w:t>
      </w:r>
    </w:p>
    <w:p w:rsidR="00135DB7" w:rsidRDefault="00880F14">
      <w:pPr>
        <w:pStyle w:val="a7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>Заявление может быть подано в комиссию или в суд со дня внесения в ЕГРН результатов государственной кадастровой оценки до даты внесения новых результатов или результатов оспаривания, или до да</w:t>
      </w:r>
      <w:r>
        <w:rPr>
          <w:rFonts w:ascii="Times New Roman" w:hAnsi="Times New Roman"/>
          <w:sz w:val="28"/>
        </w:rPr>
        <w:t>ты пересчета кадастровой стоимости в связи с изменением количественных или качественных характеристик объекта недвижимости.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Был ли произведен такой пересчет, можно узнать, заказав выписку о кадастровой стоимости.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 xml:space="preserve">При подаче заявления нужно приложить ряд </w:t>
      </w:r>
      <w:r>
        <w:rPr>
          <w:rFonts w:ascii="Times New Roman" w:hAnsi="Times New Roman"/>
          <w:sz w:val="28"/>
        </w:rPr>
        <w:t>документов:</w:t>
      </w:r>
    </w:p>
    <w:p w:rsidR="00135DB7" w:rsidRDefault="00880F14">
      <w:pPr>
        <w:pStyle w:val="a7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выписку из ЕГРН о кадастровой стоимости объекта недвижимости, которая оспаривается;</w:t>
      </w:r>
    </w:p>
    <w:p w:rsidR="00135DB7" w:rsidRDefault="00880F14">
      <w:pPr>
        <w:pStyle w:val="a7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копию правоустанавливающего или </w:t>
      </w:r>
      <w:proofErr w:type="spellStart"/>
      <w:r>
        <w:rPr>
          <w:rFonts w:ascii="Times New Roman" w:hAnsi="Times New Roman"/>
          <w:sz w:val="28"/>
        </w:rPr>
        <w:t>правоудостоверяющего</w:t>
      </w:r>
      <w:proofErr w:type="spellEnd"/>
      <w:r>
        <w:rPr>
          <w:rFonts w:ascii="Times New Roman" w:hAnsi="Times New Roman"/>
          <w:sz w:val="28"/>
        </w:rPr>
        <w:t xml:space="preserve"> документа на объект недвижимости;</w:t>
      </w:r>
    </w:p>
    <w:p w:rsidR="00135DB7" w:rsidRDefault="00880F14">
      <w:pPr>
        <w:pStyle w:val="a7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отчет об оценке рыночной стоимости объекта недвижимости.</w:t>
      </w:r>
    </w:p>
    <w:p w:rsidR="00135DB7" w:rsidRDefault="00880F14">
      <w:pPr>
        <w:pStyle w:val="a7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>Заявление об ос</w:t>
      </w:r>
      <w:r>
        <w:rPr>
          <w:rFonts w:ascii="Times New Roman" w:hAnsi="Times New Roman"/>
          <w:sz w:val="28"/>
        </w:rPr>
        <w:t xml:space="preserve">паривании можно подать лично, обратившись в региональные органы исполнительной власти или в офисы МФЦ, направив почтовым отправлением или </w:t>
      </w:r>
      <w:proofErr w:type="spellStart"/>
      <w:r>
        <w:rPr>
          <w:rFonts w:ascii="Times New Roman" w:hAnsi="Times New Roman"/>
          <w:sz w:val="28"/>
        </w:rPr>
        <w:t>онлайн</w:t>
      </w:r>
      <w:proofErr w:type="spellEnd"/>
      <w:r>
        <w:rPr>
          <w:rFonts w:ascii="Times New Roman" w:hAnsi="Times New Roman"/>
          <w:sz w:val="28"/>
        </w:rPr>
        <w:t xml:space="preserve"> через портал </w:t>
      </w:r>
      <w:proofErr w:type="spellStart"/>
      <w:r>
        <w:rPr>
          <w:rFonts w:ascii="Times New Roman" w:hAnsi="Times New Roman"/>
          <w:sz w:val="28"/>
        </w:rPr>
        <w:t>Госуслуг</w:t>
      </w:r>
      <w:proofErr w:type="spellEnd"/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Установление кадастровой стоимости в размере рыночной осуществляется бюджетным учрежден</w:t>
      </w:r>
      <w:r>
        <w:rPr>
          <w:rFonts w:ascii="Times New Roman" w:hAnsi="Times New Roman"/>
          <w:sz w:val="28"/>
        </w:rPr>
        <w:t>ием в случае принятия решения о переходе на новый порядок установления кадастровой стоимости высшим исполнительным органом государственной власти субъекта Российской Федерации с даты, указанной в таком решении (с 1 января 2023 года на всей территории Росси</w:t>
      </w:r>
      <w:r>
        <w:rPr>
          <w:rFonts w:ascii="Times New Roman" w:hAnsi="Times New Roman"/>
          <w:sz w:val="28"/>
        </w:rPr>
        <w:t>йской Федерации).</w:t>
      </w:r>
    </w:p>
    <w:p w:rsidR="00135DB7" w:rsidRDefault="00880F14">
      <w:pPr>
        <w:pStyle w:val="a7"/>
        <w:ind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/>
        <w:t>Заявление об установлении рыночной стоимости может быть подано в бюджетное учреждение в течение шести месяцев с даты, по состоянию на которую проведена рыночная оценка объекта недвижимости.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br/>
        <w:t>Решение по заявлению будет принято в течение 3</w:t>
      </w:r>
      <w:r>
        <w:rPr>
          <w:rFonts w:ascii="Times New Roman" w:hAnsi="Times New Roman"/>
          <w:sz w:val="28"/>
        </w:rPr>
        <w:t>0 дней с момента его поступления. Бюджетное учреждение вправе принять решение об отклонении заявления или об установлении кадастровой стоимости объекта недвижимости в размере его рыночной стоимости. При этом решение бюджетного учреждения может быть оспорен</w:t>
      </w:r>
      <w:r>
        <w:rPr>
          <w:rFonts w:ascii="Times New Roman" w:hAnsi="Times New Roman"/>
          <w:sz w:val="28"/>
        </w:rPr>
        <w:t>о в суде. </w:t>
      </w:r>
    </w:p>
    <w:p w:rsidR="00135DB7" w:rsidRDefault="00135DB7">
      <w:pPr>
        <w:spacing w:after="0" w:line="240" w:lineRule="auto"/>
        <w:ind w:left="2124" w:firstLine="708"/>
        <w:jc w:val="right"/>
      </w:pPr>
    </w:p>
    <w:p w:rsidR="00135DB7" w:rsidRDefault="00135DB7">
      <w:pPr>
        <w:spacing w:after="0" w:line="240" w:lineRule="auto"/>
        <w:ind w:left="2124" w:firstLine="708"/>
        <w:jc w:val="right"/>
        <w:rPr>
          <w:rFonts w:ascii="Times New Roman" w:hAnsi="Times New Roman"/>
          <w:color w:val="292C2F"/>
          <w:sz w:val="28"/>
        </w:rPr>
      </w:pPr>
    </w:p>
    <w:p w:rsidR="00135DB7" w:rsidRDefault="00135DB7">
      <w:pPr>
        <w:spacing w:after="0" w:line="240" w:lineRule="auto"/>
        <w:ind w:left="2124" w:firstLine="708"/>
        <w:jc w:val="right"/>
        <w:rPr>
          <w:rFonts w:ascii="Times New Roman" w:hAnsi="Times New Roman"/>
          <w:i/>
          <w:sz w:val="28"/>
        </w:rPr>
      </w:pPr>
    </w:p>
    <w:p w:rsidR="00135DB7" w:rsidRDefault="00880F14">
      <w:pPr>
        <w:spacing w:after="0" w:line="240" w:lineRule="auto"/>
        <w:ind w:left="2124" w:firstLine="708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Управления </w:t>
      </w:r>
      <w:proofErr w:type="spellStart"/>
      <w:r>
        <w:rPr>
          <w:rFonts w:ascii="Times New Roman" w:hAnsi="Times New Roman"/>
          <w:i/>
          <w:sz w:val="28"/>
        </w:rPr>
        <w:t>Росреестра</w:t>
      </w:r>
      <w:proofErr w:type="spellEnd"/>
      <w:r>
        <w:rPr>
          <w:rFonts w:ascii="Times New Roman" w:hAnsi="Times New Roman"/>
          <w:i/>
          <w:sz w:val="28"/>
        </w:rPr>
        <w:t xml:space="preserve"> </w:t>
      </w:r>
    </w:p>
    <w:p w:rsidR="00135DB7" w:rsidRDefault="00880F14">
      <w:pPr>
        <w:ind w:left="3540"/>
        <w:jc w:val="right"/>
        <w:rPr>
          <w:i/>
        </w:rPr>
      </w:pPr>
      <w:r>
        <w:rPr>
          <w:rFonts w:ascii="Times New Roman" w:hAnsi="Times New Roman"/>
          <w:i/>
          <w:sz w:val="28"/>
        </w:rPr>
        <w:t xml:space="preserve">   по Челябинской области </w:t>
      </w:r>
      <w:proofErr w:type="spellStart"/>
      <w:r>
        <w:rPr>
          <w:rFonts w:ascii="Times New Roman" w:hAnsi="Times New Roman"/>
          <w:i/>
          <w:sz w:val="28"/>
        </w:rPr>
        <w:t>Аргаяшский</w:t>
      </w:r>
      <w:proofErr w:type="spellEnd"/>
      <w:r>
        <w:rPr>
          <w:rFonts w:ascii="Times New Roman" w:hAnsi="Times New Roman"/>
          <w:i/>
          <w:sz w:val="28"/>
        </w:rPr>
        <w:t xml:space="preserve"> отдел</w:t>
      </w:r>
    </w:p>
    <w:sectPr w:rsidR="00135DB7" w:rsidSect="00135DB7">
      <w:pgSz w:w="11906" w:h="16838"/>
      <w:pgMar w:top="426" w:right="566" w:bottom="1134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5DB7"/>
    <w:rsid w:val="00135DB7"/>
    <w:rsid w:val="0088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35DB7"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rsid w:val="00135DB7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135DB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135DB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135DB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135DB7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35DB7"/>
  </w:style>
  <w:style w:type="paragraph" w:styleId="21">
    <w:name w:val="toc 2"/>
    <w:next w:val="a"/>
    <w:link w:val="22"/>
    <w:uiPriority w:val="39"/>
    <w:rsid w:val="00135DB7"/>
    <w:pPr>
      <w:ind w:left="200"/>
    </w:pPr>
  </w:style>
  <w:style w:type="character" w:customStyle="1" w:styleId="22">
    <w:name w:val="Оглавление 2 Знак"/>
    <w:link w:val="21"/>
    <w:rsid w:val="00135DB7"/>
  </w:style>
  <w:style w:type="paragraph" w:styleId="41">
    <w:name w:val="toc 4"/>
    <w:next w:val="a"/>
    <w:link w:val="42"/>
    <w:uiPriority w:val="39"/>
    <w:rsid w:val="00135DB7"/>
    <w:pPr>
      <w:ind w:left="600"/>
    </w:pPr>
  </w:style>
  <w:style w:type="character" w:customStyle="1" w:styleId="42">
    <w:name w:val="Оглавление 4 Знак"/>
    <w:link w:val="41"/>
    <w:rsid w:val="00135DB7"/>
  </w:style>
  <w:style w:type="paragraph" w:styleId="6">
    <w:name w:val="toc 6"/>
    <w:next w:val="a"/>
    <w:link w:val="60"/>
    <w:uiPriority w:val="39"/>
    <w:rsid w:val="00135DB7"/>
    <w:pPr>
      <w:ind w:left="1000"/>
    </w:pPr>
  </w:style>
  <w:style w:type="character" w:customStyle="1" w:styleId="60">
    <w:name w:val="Оглавление 6 Знак"/>
    <w:link w:val="6"/>
    <w:rsid w:val="00135DB7"/>
  </w:style>
  <w:style w:type="paragraph" w:styleId="7">
    <w:name w:val="toc 7"/>
    <w:next w:val="a"/>
    <w:link w:val="70"/>
    <w:uiPriority w:val="39"/>
    <w:rsid w:val="00135DB7"/>
    <w:pPr>
      <w:ind w:left="1200"/>
    </w:pPr>
  </w:style>
  <w:style w:type="character" w:customStyle="1" w:styleId="70">
    <w:name w:val="Оглавление 7 Знак"/>
    <w:link w:val="7"/>
    <w:rsid w:val="00135DB7"/>
  </w:style>
  <w:style w:type="character" w:customStyle="1" w:styleId="30">
    <w:name w:val="Заголовок 3 Знак"/>
    <w:link w:val="3"/>
    <w:rsid w:val="00135DB7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135DB7"/>
    <w:pPr>
      <w:ind w:left="400"/>
    </w:pPr>
  </w:style>
  <w:style w:type="character" w:customStyle="1" w:styleId="32">
    <w:name w:val="Оглавление 3 Знак"/>
    <w:link w:val="31"/>
    <w:rsid w:val="00135DB7"/>
  </w:style>
  <w:style w:type="character" w:customStyle="1" w:styleId="50">
    <w:name w:val="Заголовок 5 Знак"/>
    <w:link w:val="5"/>
    <w:rsid w:val="00135DB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135DB7"/>
    <w:rPr>
      <w:rFonts w:ascii="XO Thames" w:hAnsi="XO Thames"/>
      <w:b/>
      <w:sz w:val="32"/>
    </w:rPr>
  </w:style>
  <w:style w:type="paragraph" w:customStyle="1" w:styleId="default">
    <w:name w:val="default"/>
    <w:basedOn w:val="a"/>
    <w:link w:val="default1"/>
    <w:rsid w:val="00135DB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default1">
    <w:name w:val="default1"/>
    <w:basedOn w:val="1"/>
    <w:link w:val="default"/>
    <w:rsid w:val="00135DB7"/>
    <w:rPr>
      <w:rFonts w:ascii="Times New Roman" w:hAnsi="Times New Roman"/>
      <w:sz w:val="24"/>
    </w:rPr>
  </w:style>
  <w:style w:type="paragraph" w:customStyle="1" w:styleId="12">
    <w:name w:val="Гиперссылка1"/>
    <w:basedOn w:val="13"/>
    <w:link w:val="a3"/>
    <w:rsid w:val="00135DB7"/>
    <w:rPr>
      <w:color w:val="0000FF"/>
      <w:u w:val="single"/>
    </w:rPr>
  </w:style>
  <w:style w:type="character" w:styleId="a3">
    <w:name w:val="Hyperlink"/>
    <w:basedOn w:val="a0"/>
    <w:link w:val="12"/>
    <w:rsid w:val="00135DB7"/>
    <w:rPr>
      <w:color w:val="0000FF"/>
      <w:u w:val="single"/>
    </w:rPr>
  </w:style>
  <w:style w:type="paragraph" w:customStyle="1" w:styleId="Footnote">
    <w:name w:val="Footnote"/>
    <w:link w:val="Footnote1"/>
    <w:rsid w:val="00135DB7"/>
    <w:rPr>
      <w:rFonts w:ascii="XO Thames" w:hAnsi="XO Thames"/>
    </w:rPr>
  </w:style>
  <w:style w:type="character" w:customStyle="1" w:styleId="Footnote1">
    <w:name w:val="Footnote1"/>
    <w:link w:val="Footnote"/>
    <w:rsid w:val="00135DB7"/>
    <w:rPr>
      <w:rFonts w:ascii="XO Thames" w:hAnsi="XO Thames"/>
      <w:sz w:val="22"/>
    </w:rPr>
  </w:style>
  <w:style w:type="paragraph" w:styleId="a4">
    <w:name w:val="Balloon Text"/>
    <w:basedOn w:val="a"/>
    <w:link w:val="a5"/>
    <w:rsid w:val="00135DB7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135DB7"/>
    <w:rPr>
      <w:rFonts w:ascii="Tahoma" w:hAnsi="Tahoma"/>
      <w:sz w:val="16"/>
    </w:rPr>
  </w:style>
  <w:style w:type="paragraph" w:styleId="14">
    <w:name w:val="toc 1"/>
    <w:next w:val="a"/>
    <w:link w:val="15"/>
    <w:uiPriority w:val="39"/>
    <w:rsid w:val="00135DB7"/>
    <w:rPr>
      <w:rFonts w:ascii="XO Thames" w:hAnsi="XO Thames"/>
      <w:b/>
    </w:rPr>
  </w:style>
  <w:style w:type="character" w:customStyle="1" w:styleId="15">
    <w:name w:val="Оглавление 1 Знак"/>
    <w:link w:val="14"/>
    <w:rsid w:val="00135DB7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135DB7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135DB7"/>
    <w:rPr>
      <w:rFonts w:ascii="XO Thames" w:hAnsi="XO Thames"/>
      <w:sz w:val="20"/>
    </w:rPr>
  </w:style>
  <w:style w:type="paragraph" w:customStyle="1" w:styleId="16">
    <w:name w:val="Строгий1"/>
    <w:basedOn w:val="13"/>
    <w:link w:val="a6"/>
    <w:rsid w:val="00135DB7"/>
    <w:rPr>
      <w:b/>
    </w:rPr>
  </w:style>
  <w:style w:type="character" w:styleId="a6">
    <w:name w:val="Strong"/>
    <w:basedOn w:val="a0"/>
    <w:link w:val="16"/>
    <w:rsid w:val="00135DB7"/>
    <w:rPr>
      <w:b/>
    </w:rPr>
  </w:style>
  <w:style w:type="paragraph" w:styleId="9">
    <w:name w:val="toc 9"/>
    <w:next w:val="a"/>
    <w:link w:val="90"/>
    <w:uiPriority w:val="39"/>
    <w:rsid w:val="00135DB7"/>
    <w:pPr>
      <w:ind w:left="1600"/>
    </w:pPr>
  </w:style>
  <w:style w:type="character" w:customStyle="1" w:styleId="90">
    <w:name w:val="Оглавление 9 Знак"/>
    <w:link w:val="9"/>
    <w:rsid w:val="00135DB7"/>
  </w:style>
  <w:style w:type="paragraph" w:customStyle="1" w:styleId="newsarrowdesktop">
    <w:name w:val="news__arrowdesktop"/>
    <w:basedOn w:val="13"/>
    <w:link w:val="newsarrowdesktop1"/>
    <w:rsid w:val="00135DB7"/>
  </w:style>
  <w:style w:type="character" w:customStyle="1" w:styleId="newsarrowdesktop1">
    <w:name w:val="news__arrowdesktop1"/>
    <w:basedOn w:val="a0"/>
    <w:link w:val="newsarrowdesktop"/>
    <w:rsid w:val="00135DB7"/>
  </w:style>
  <w:style w:type="paragraph" w:styleId="8">
    <w:name w:val="toc 8"/>
    <w:next w:val="a"/>
    <w:link w:val="80"/>
    <w:uiPriority w:val="39"/>
    <w:rsid w:val="00135DB7"/>
    <w:pPr>
      <w:ind w:left="1400"/>
    </w:pPr>
  </w:style>
  <w:style w:type="character" w:customStyle="1" w:styleId="80">
    <w:name w:val="Оглавление 8 Знак"/>
    <w:link w:val="8"/>
    <w:rsid w:val="00135DB7"/>
  </w:style>
  <w:style w:type="paragraph" w:customStyle="1" w:styleId="13">
    <w:name w:val="Основной шрифт абзаца1"/>
    <w:link w:val="a7"/>
    <w:rsid w:val="00135DB7"/>
  </w:style>
  <w:style w:type="paragraph" w:styleId="a7">
    <w:name w:val="No Spacing"/>
    <w:link w:val="a8"/>
    <w:rsid w:val="00135DB7"/>
    <w:pPr>
      <w:spacing w:after="0" w:line="240" w:lineRule="auto"/>
    </w:pPr>
  </w:style>
  <w:style w:type="character" w:customStyle="1" w:styleId="a8">
    <w:name w:val="Без интервала Знак"/>
    <w:link w:val="a7"/>
    <w:rsid w:val="00135DB7"/>
  </w:style>
  <w:style w:type="paragraph" w:styleId="51">
    <w:name w:val="toc 5"/>
    <w:next w:val="a"/>
    <w:link w:val="52"/>
    <w:uiPriority w:val="39"/>
    <w:rsid w:val="00135DB7"/>
    <w:pPr>
      <w:ind w:left="800"/>
    </w:pPr>
  </w:style>
  <w:style w:type="character" w:customStyle="1" w:styleId="52">
    <w:name w:val="Оглавление 5 Знак"/>
    <w:link w:val="51"/>
    <w:rsid w:val="00135DB7"/>
  </w:style>
  <w:style w:type="paragraph" w:styleId="a9">
    <w:name w:val="Normal (Web)"/>
    <w:basedOn w:val="a"/>
    <w:link w:val="aa"/>
    <w:rsid w:val="00135DB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sid w:val="00135DB7"/>
    <w:rPr>
      <w:rFonts w:ascii="Times New Roman" w:hAnsi="Times New Roman"/>
      <w:sz w:val="24"/>
    </w:rPr>
  </w:style>
  <w:style w:type="paragraph" w:styleId="ab">
    <w:name w:val="Subtitle"/>
    <w:next w:val="a"/>
    <w:link w:val="ac"/>
    <w:uiPriority w:val="11"/>
    <w:qFormat/>
    <w:rsid w:val="00135DB7"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sid w:val="00135DB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135DB7"/>
    <w:pPr>
      <w:ind w:left="1800"/>
    </w:pPr>
  </w:style>
  <w:style w:type="character" w:customStyle="1" w:styleId="toc101">
    <w:name w:val="toc 101"/>
    <w:link w:val="toc10"/>
    <w:rsid w:val="00135DB7"/>
  </w:style>
  <w:style w:type="paragraph" w:styleId="ad">
    <w:name w:val="Title"/>
    <w:next w:val="a"/>
    <w:link w:val="ae"/>
    <w:uiPriority w:val="10"/>
    <w:qFormat/>
    <w:rsid w:val="00135DB7"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sid w:val="00135DB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135DB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135DB7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wps/portal/online_reques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kk.rosreestr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8790/" TargetMode="External"/><Relationship Id="rId11" Type="http://schemas.openxmlformats.org/officeDocument/2006/relationships/hyperlink" Target="https://www.nalog.ru/" TargetMode="External"/><Relationship Id="rId5" Type="http://schemas.openxmlformats.org/officeDocument/2006/relationships/hyperlink" Target="http://www.consultant.ru/document/cons_doc_LAW_200504/" TargetMode="External"/><Relationship Id="rId10" Type="http://schemas.openxmlformats.org/officeDocument/2006/relationships/hyperlink" Target="https://spv.kadastr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rosreestr.gov.ru/wps/portal/cc_ib_svedFDGKO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5947</Characters>
  <Application>Microsoft Office Word</Application>
  <DocSecurity>0</DocSecurity>
  <Lines>49</Lines>
  <Paragraphs>13</Paragraphs>
  <ScaleCrop>false</ScaleCrop>
  <Company>PC</Company>
  <LinksUpToDate>false</LinksUpToDate>
  <CharactersWithSpaces>6977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</cp:revision>
  <dcterms:created xsi:type="dcterms:W3CDTF">2021-11-19T08:08:00Z</dcterms:created>
  <dcterms:modified xsi:type="dcterms:W3CDTF">2021-11-19T08:09:00Z</dcterms:modified>
</cp:coreProperties>
</file>